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DB6C0" w14:textId="77777777" w:rsidR="007F602B" w:rsidRDefault="007D3DF3">
      <w:pPr>
        <w:pStyle w:val="1"/>
        <w:shd w:val="clear" w:color="auto" w:fill="FFFFFF"/>
        <w:spacing w:before="0" w:after="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Приложение №4 к договору №… от …</w:t>
      </w:r>
    </w:p>
    <w:p w14:paraId="4FE8B678" w14:textId="77777777" w:rsidR="007F602B" w:rsidRDefault="007D3DF3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SP2: ЖЕМЧУЖИНЫ ФРАНЦУЗСКИХ ПРОВИНЦИЙ + ОТДЫХ НА СРЕДИЗЕМНОМ МОРЕ В ИСПАНИИ</w:t>
      </w:r>
    </w:p>
    <w:p w14:paraId="2DAD07D1" w14:textId="77777777" w:rsidR="007F602B" w:rsidRDefault="007D3DF3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ГОСЛАР – ПАРИЖ (2 НОЧИ) – НОРМАНДИЯ* – АМБУАЗ – ЗАМОК ШЕНОНСО* – САРЛА-ЛА-КАНЕДА – ЛА-РОК-ГАЖАК* – ТУЛУЗА –  РАЗМЕЩЕНИЕ НА КУРОРТЕ ТОССА-ДЕ-МАР (5 НОЧЕЙ) – ЭКС-АН-ПРОВАНС – МАРСЕЛЬ* – НИЦЦА – МОНАКО* – МАРИЯ-ВЁРТ</w:t>
      </w:r>
    </w:p>
    <w:p w14:paraId="621197D1" w14:textId="77777777" w:rsidR="007F602B" w:rsidRDefault="007D3DF3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16 дней / 14 ночей</w:t>
      </w:r>
    </w:p>
    <w:tbl>
      <w:tblPr>
        <w:tblStyle w:val="afffb"/>
        <w:tblW w:w="11170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70"/>
      </w:tblGrid>
      <w:tr w:rsidR="007F602B" w14:paraId="324EEBEC" w14:textId="77777777">
        <w:trPr>
          <w:trHeight w:val="149"/>
        </w:trPr>
        <w:tc>
          <w:tcPr>
            <w:tcW w:w="11170" w:type="dxa"/>
            <w:shd w:val="clear" w:color="auto" w:fill="B8CCE4"/>
          </w:tcPr>
          <w:p w14:paraId="57FA2449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день: Приятного путеше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ствия!</w:t>
            </w:r>
          </w:p>
        </w:tc>
      </w:tr>
      <w:tr w:rsidR="007F602B" w14:paraId="05A95B31" w14:textId="77777777">
        <w:trPr>
          <w:trHeight w:val="482"/>
        </w:trPr>
        <w:tc>
          <w:tcPr>
            <w:tcW w:w="11170" w:type="dxa"/>
          </w:tcPr>
          <w:p w14:paraId="18BD89B0" w14:textId="77777777" w:rsidR="007F602B" w:rsidRDefault="007D3D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Выезд в тур днём ранее (ориентировочно в 18:00 из Минска, а/в Центральный, в зависимости от ситуации на границе).</w:t>
            </w:r>
          </w:p>
          <w:p w14:paraId="3A57ED52" w14:textId="77777777" w:rsidR="007F602B" w:rsidRDefault="007D3DF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</w:t>
            </w:r>
          </w:p>
          <w:p w14:paraId="5A382819" w14:textId="77777777" w:rsidR="007F602B" w:rsidRDefault="007D3DF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Беларуси (~350 км), прохождение границы.</w:t>
            </w:r>
          </w:p>
          <w:p w14:paraId="37672199" w14:textId="77777777" w:rsidR="007F602B" w:rsidRDefault="007D3DF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Транзит по территории Польши (~625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км).</w:t>
            </w:r>
          </w:p>
          <w:p w14:paraId="0A80AE3F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Ночлег в отеле на территории Польши.</w:t>
            </w:r>
          </w:p>
        </w:tc>
      </w:tr>
      <w:tr w:rsidR="007F602B" w14:paraId="48ECB5B1" w14:textId="77777777">
        <w:trPr>
          <w:trHeight w:val="131"/>
        </w:trPr>
        <w:tc>
          <w:tcPr>
            <w:tcW w:w="11170" w:type="dxa"/>
            <w:shd w:val="clear" w:color="auto" w:fill="B8CCE4"/>
          </w:tcPr>
          <w:p w14:paraId="4D1C1209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день: Гослар</w:t>
            </w:r>
          </w:p>
        </w:tc>
      </w:tr>
      <w:tr w:rsidR="007F602B" w14:paraId="60E3B830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3C0319A6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5DFBC0AE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(~405 км) в Гослар.</w:t>
            </w:r>
          </w:p>
          <w:p w14:paraId="1E1BC913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Краткое знакомство с центральной часть города (включено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Рыночная площадь, ратуша, императорский дворец и др.</w:t>
            </w:r>
          </w:p>
          <w:p w14:paraId="2AFDAD07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(~630 км) на ночлег в отеле на территории Франции.​​​​​​​</w:t>
            </w:r>
          </w:p>
        </w:tc>
      </w:tr>
      <w:tr w:rsidR="007F602B" w14:paraId="66A77550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1B1DF0B1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день: Париж</w:t>
            </w:r>
          </w:p>
        </w:tc>
      </w:tr>
      <w:tr w:rsidR="007F602B" w14:paraId="19D9ED07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414C750D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2D333849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(~240 км) в Париж.</w:t>
            </w:r>
          </w:p>
          <w:p w14:paraId="210303B7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Автобусная обзорная экскурсия по городу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Елисейские поля, Триумфальная арка, площадь Согласия, мост Александра III, Дом Инвалидов.</w:t>
            </w:r>
          </w:p>
          <w:p w14:paraId="0BB249FE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51CD45D4" w14:textId="77777777" w:rsidR="007F602B" w:rsidRDefault="007F602B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</w:p>
          <w:p w14:paraId="4AFCA477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593E49E3" w14:textId="77777777" w:rsidR="007F602B" w:rsidRDefault="007D3DF3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на Монмартр: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площадь Тертр, базилика Сакре-Кёр и др.</w:t>
            </w:r>
          </w:p>
          <w:p w14:paraId="45A56F71" w14:textId="77777777" w:rsidR="007F602B" w:rsidRDefault="007D3DF3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Пешеходная экскурсия по Латинскому кварталу и острову Сите: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Люксембургский сад, Сорбонна, аббатство Клюни, церковь святого Северена, Нотр-Дам.</w:t>
            </w:r>
          </w:p>
          <w:p w14:paraId="76B1240E" w14:textId="77777777" w:rsidR="007F602B" w:rsidRDefault="007D3DF3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Прогулка на кораблике по Сене. </w:t>
            </w:r>
          </w:p>
          <w:p w14:paraId="04C11D68" w14:textId="77777777" w:rsidR="007F602B" w:rsidRDefault="007F602B">
            <w:pPr>
              <w:ind w:left="720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</w:p>
          <w:p w14:paraId="7F91DD0B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на ночлег в отеле в пригороде Парижа.</w:t>
            </w:r>
          </w:p>
        </w:tc>
      </w:tr>
      <w:tr w:rsidR="007F602B" w14:paraId="7FA2C3D3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5866ED19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4 день: Париж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Нормандия*</w:t>
            </w:r>
          </w:p>
        </w:tc>
      </w:tr>
      <w:tr w:rsidR="007F602B" w14:paraId="31FA971A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223F7D80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78BE571C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Париже.</w:t>
            </w:r>
          </w:p>
          <w:p w14:paraId="3920D58B" w14:textId="77777777" w:rsidR="007F602B" w:rsidRDefault="007F6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BACFF73" w14:textId="77777777" w:rsidR="007F602B" w:rsidRDefault="007D3DF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76D0C354" w14:textId="77777777" w:rsidR="007F602B" w:rsidRDefault="007F602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1E26494" w14:textId="77777777" w:rsidR="007F602B" w:rsidRDefault="007D3DF3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Поездка в Нормандию: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Руанский собор, астрономические часы Руана, церковь Жанны Д’Арк и др.</w:t>
            </w:r>
          </w:p>
          <w:p w14:paraId="25394D5F" w14:textId="77777777" w:rsidR="007F602B" w:rsidRDefault="007D3DF3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“Ночной Париж”.</w:t>
            </w:r>
          </w:p>
          <w:p w14:paraId="2259F38E" w14:textId="77777777" w:rsidR="007F602B" w:rsidRDefault="007F602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</w:p>
          <w:p w14:paraId="6FE15158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Возвращение на ночлег в отеле в пригороде Парижа.</w:t>
            </w:r>
          </w:p>
        </w:tc>
      </w:tr>
      <w:tr w:rsidR="007F602B" w14:paraId="5535AF04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75839D47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5 день: Замки Луары (Амбуаз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Шенонсо*)</w:t>
            </w:r>
          </w:p>
        </w:tc>
      </w:tr>
      <w:tr w:rsidR="007F602B" w14:paraId="455D2005" w14:textId="77777777">
        <w:trPr>
          <w:trHeight w:val="131"/>
        </w:trPr>
        <w:tc>
          <w:tcPr>
            <w:tcW w:w="11170" w:type="dxa"/>
          </w:tcPr>
          <w:p w14:paraId="078820F8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0C658EE2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(~230 км) в Долину Луары, город Амбуаз.</w:t>
            </w:r>
          </w:p>
          <w:p w14:paraId="2F271DD7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Краткое знакомство с Амбуазом, внешний осмотр замка Амбуаз (включено в стоимость).</w:t>
            </w:r>
          </w:p>
          <w:p w14:paraId="0AB07B41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2F751E4B" w14:textId="77777777" w:rsidR="007F602B" w:rsidRDefault="007F6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B17E722" w14:textId="77777777" w:rsidR="007F602B" w:rsidRDefault="007D3DF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1F0ACC8F" w14:textId="77777777" w:rsidR="007F602B" w:rsidRDefault="007D3DF3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Входной билет в замок Амбуаз.</w:t>
            </w:r>
          </w:p>
          <w:p w14:paraId="7C564F2E" w14:textId="77777777" w:rsidR="007F602B" w:rsidRDefault="007D3DF3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Посещение замка Шенонсо.</w:t>
            </w:r>
          </w:p>
          <w:p w14:paraId="1628919F" w14:textId="77777777" w:rsidR="007F602B" w:rsidRDefault="007D3DF3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Дегустация луарских вин.</w:t>
            </w:r>
          </w:p>
          <w:p w14:paraId="2D67489F" w14:textId="77777777" w:rsidR="007F602B" w:rsidRDefault="007D3DF3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Обед в местном ресторане-пещере.</w:t>
            </w:r>
          </w:p>
          <w:p w14:paraId="6E59B6A7" w14:textId="77777777" w:rsidR="007F602B" w:rsidRDefault="007F602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2C11C08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(~220 км) на ночлег в отеле на территории Франции.​​​​​​​</w:t>
            </w:r>
          </w:p>
        </w:tc>
      </w:tr>
      <w:tr w:rsidR="007F602B" w14:paraId="09A7B4ED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20A233BE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 день: Долина Дордони (Сарла-ла-Канеда – Ла-Рок-Гажак*)</w:t>
            </w:r>
          </w:p>
        </w:tc>
      </w:tr>
      <w:tr w:rsidR="007F602B" w14:paraId="3248EB87" w14:textId="77777777">
        <w:trPr>
          <w:trHeight w:val="131"/>
        </w:trPr>
        <w:tc>
          <w:tcPr>
            <w:tcW w:w="11170" w:type="dxa"/>
          </w:tcPr>
          <w:p w14:paraId="01D4A4B8" w14:textId="77777777" w:rsidR="007F602B" w:rsidRDefault="007D3DF3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  <w:p w14:paraId="55BFD84C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(~140 км) в Долину Дордони, городок Сарла-ла-Канеда.</w:t>
            </w:r>
          </w:p>
          <w:p w14:paraId="3BD9B0F5" w14:textId="77777777" w:rsidR="007F602B" w:rsidRDefault="007D3DF3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Осмотр центральной части города с сопровождающим: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Кафедральный собор, рынок и др.</w:t>
            </w:r>
          </w:p>
          <w:p w14:paraId="29666D37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59789206" w14:textId="77777777" w:rsidR="007F602B" w:rsidRDefault="007F602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0186CF1E" w14:textId="77777777" w:rsidR="007F602B" w:rsidRDefault="007D3DF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олнительно)*:</w:t>
            </w:r>
          </w:p>
          <w:p w14:paraId="2BC46AB2" w14:textId="77777777" w:rsidR="007F602B" w:rsidRDefault="007D3DF3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Обзорная поездка по Долине Дордони с посещением деревушки Ла Рок Гажак, круиз по реке Дордонь на традиционной лодке - габарре.</w:t>
            </w:r>
          </w:p>
          <w:p w14:paraId="293DFC5E" w14:textId="77777777" w:rsidR="007F602B" w:rsidRDefault="007D3DF3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Обед в ресторане с перегорской кухней.</w:t>
            </w:r>
          </w:p>
          <w:p w14:paraId="4A076EFD" w14:textId="77777777" w:rsidR="007F602B" w:rsidRDefault="007F602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A39B106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(~205 км) на ночлег в отеле на территории Франции.​​​​​​​</w:t>
            </w:r>
          </w:p>
        </w:tc>
      </w:tr>
      <w:tr w:rsidR="007F602B" w14:paraId="029491AD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3280644C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7-11 день: Тулуза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змещение и отдых на курорте Тосса-де-Мар</w:t>
            </w:r>
          </w:p>
        </w:tc>
      </w:tr>
      <w:tr w:rsidR="007F602B" w14:paraId="3ED57B28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18A55A10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1A7CE4D8" w14:textId="77777777" w:rsidR="007F602B" w:rsidRDefault="007D3DF3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Тулузе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площадь Капитолия, Базилика Сен-Сернен и др.</w:t>
            </w:r>
          </w:p>
          <w:p w14:paraId="4463F275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(~350 км) на размещение в отеле на отдыхе в Тосса-де-Мар.</w:t>
            </w:r>
          </w:p>
          <w:p w14:paraId="495950FD" w14:textId="77777777" w:rsidR="007F602B" w:rsidRDefault="007F602B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</w:p>
          <w:p w14:paraId="0284D5A0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 отдыхе:</w:t>
            </w:r>
          </w:p>
          <w:p w14:paraId="3D041B30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6193E5E4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Завтраки, ужины.</w:t>
            </w:r>
          </w:p>
          <w:p w14:paraId="01E74A6D" w14:textId="77777777" w:rsidR="007F602B" w:rsidRDefault="007F602B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</w:p>
          <w:p w14:paraId="211EEEF9" w14:textId="77777777" w:rsidR="007F602B" w:rsidRDefault="007D3DF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3AC282DA" w14:textId="77777777" w:rsidR="007F602B" w:rsidRDefault="007D3DF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Автобусная экскурсия (полдня) в Барселону: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Саграда Фамилия, Готический квартал, Кафедральный собор и др.</w:t>
            </w:r>
          </w:p>
          <w:p w14:paraId="5322BF1C" w14:textId="77777777" w:rsidR="007F602B" w:rsidRDefault="007D3DF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Автобусная экскурсия (целый день) в Монсеррат и Барселону.</w:t>
            </w:r>
          </w:p>
          <w:p w14:paraId="770A6DCF" w14:textId="77777777" w:rsidR="007F602B" w:rsidRDefault="007D3DF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Автобусная экскурсия в Жирону: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Кафедральный собор, церковь Святого Филиппа и др.</w:t>
            </w:r>
          </w:p>
          <w:p w14:paraId="662399D4" w14:textId="77777777" w:rsidR="007F602B" w:rsidRDefault="007F6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D14F20" w14:textId="77777777" w:rsidR="007F602B" w:rsidRDefault="007D3DF3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Ночлеги на курорте.</w:t>
            </w:r>
          </w:p>
        </w:tc>
      </w:tr>
      <w:tr w:rsidR="007F602B" w14:paraId="72CF206C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1EE2832D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12 день: Экс-ан-Прованс – Марсель*</w:t>
            </w:r>
          </w:p>
        </w:tc>
      </w:tr>
      <w:tr w:rsidR="007F602B" w14:paraId="2527A690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0F1BCF97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38F78D2D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Выселение из отеля.</w:t>
            </w:r>
          </w:p>
          <w:p w14:paraId="0BEFCF78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(~445 км) в Экс-ан-Прованс.</w:t>
            </w:r>
          </w:p>
          <w:p w14:paraId="09F6D316" w14:textId="77777777" w:rsidR="007F602B" w:rsidRDefault="007D3DF3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Обзорная экскурсия по городу (включена в стоимость): у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лица Мирабо, Собор Святого Спасителя и др.</w:t>
            </w:r>
          </w:p>
          <w:p w14:paraId="5D0CB813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4BFE9CE0" w14:textId="77777777" w:rsidR="007F602B" w:rsidRDefault="007F602B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</w:p>
          <w:p w14:paraId="01D50D67" w14:textId="77777777" w:rsidR="007F602B" w:rsidRDefault="007D3DF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656FDB98" w14:textId="77777777" w:rsidR="007F602B" w:rsidRDefault="007D3DF3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в Марсель: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Нотр-Дам-де-ла-Гард, старый порт и др.</w:t>
            </w:r>
          </w:p>
          <w:p w14:paraId="0F483263" w14:textId="77777777" w:rsidR="007F602B" w:rsidRDefault="007F602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5FC1B41D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(~50 км) на ночлег на территории Франции.</w:t>
            </w:r>
          </w:p>
        </w:tc>
      </w:tr>
      <w:tr w:rsidR="007F602B" w14:paraId="58F7D6A2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7D2D969C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 день: Ницца – Монако*</w:t>
            </w:r>
          </w:p>
        </w:tc>
      </w:tr>
      <w:tr w:rsidR="007F602B" w14:paraId="69599C08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36F1D759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76DF4AA5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(~200 км) в Ниццу.</w:t>
            </w:r>
          </w:p>
          <w:p w14:paraId="6F3F898F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Краткое знакомство с центральной частью города (включено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Английская набережная, цветочный рынок и др.</w:t>
            </w:r>
          </w:p>
          <w:p w14:paraId="738D2942" w14:textId="77777777" w:rsidR="007F602B" w:rsidRDefault="007F6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974C1FD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5F42C7DF" w14:textId="77777777" w:rsidR="007F602B" w:rsidRDefault="007D3D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Поездка в Монако: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Дворец Гримальди, Кафедральный собор, Монте-Карло и др.</w:t>
            </w:r>
          </w:p>
          <w:p w14:paraId="1FFAA25C" w14:textId="77777777" w:rsidR="007F602B" w:rsidRDefault="007F6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6D336FEC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(~465 км) на ночлег в отеле на территории Италии.</w:t>
            </w:r>
          </w:p>
        </w:tc>
      </w:tr>
      <w:tr w:rsidR="007F602B" w14:paraId="493441D1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2DC3BCF1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 день: Мария-Вёрт</w:t>
            </w:r>
          </w:p>
        </w:tc>
      </w:tr>
      <w:tr w:rsidR="007F602B" w14:paraId="45D04B8C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74CDC7B7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15739AB0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(~390 км) на озеро Вёртер-Зе в городок Мария-Вёрт.</w:t>
            </w:r>
          </w:p>
          <w:p w14:paraId="0F02184C" w14:textId="77777777" w:rsidR="007F602B" w:rsidRDefault="007D3DF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Прогулка по городу (включена в стоимость).</w:t>
            </w:r>
          </w:p>
          <w:p w14:paraId="5E6AE497" w14:textId="77777777" w:rsidR="007F602B" w:rsidRDefault="007D3DF3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(~470 км) на ночлег в отеле на территории Чехии.</w:t>
            </w:r>
          </w:p>
        </w:tc>
      </w:tr>
      <w:tr w:rsidR="007F602B" w14:paraId="09BC613A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62EF19C4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день: Дорога домой</w:t>
            </w:r>
          </w:p>
        </w:tc>
      </w:tr>
      <w:tr w:rsidR="007F602B" w14:paraId="462DD124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1AEAAC90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37EAD685" w14:textId="77777777" w:rsidR="007F602B" w:rsidRDefault="007D3DF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(~735 км) по территории Чехии, Польши.</w:t>
            </w:r>
          </w:p>
          <w:p w14:paraId="47348DB9" w14:textId="77777777" w:rsidR="007F602B" w:rsidRDefault="007D3DF3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Прохождение границы.</w:t>
            </w:r>
          </w:p>
        </w:tc>
      </w:tr>
      <w:tr w:rsidR="007F602B" w14:paraId="0316BEDD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66BD313C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 день: С возвращением!</w:t>
            </w:r>
          </w:p>
        </w:tc>
      </w:tr>
      <w:tr w:rsidR="007F602B" w14:paraId="6EEC88C1" w14:textId="77777777">
        <w:trPr>
          <w:trHeight w:val="131"/>
        </w:trPr>
        <w:tc>
          <w:tcPr>
            <w:tcW w:w="11170" w:type="dxa"/>
            <w:shd w:val="clear" w:color="auto" w:fill="FFFFFF"/>
          </w:tcPr>
          <w:p w14:paraId="1AA4E5A0" w14:textId="77777777" w:rsidR="007F602B" w:rsidRDefault="007D3DF3">
            <w:pPr>
              <w:shd w:val="clear" w:color="auto" w:fill="FFFFFF"/>
              <w:ind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РБ.</w:t>
            </w:r>
          </w:p>
          <w:p w14:paraId="4309ED97" w14:textId="77777777" w:rsidR="007F602B" w:rsidRDefault="007D3DF3">
            <w:pPr>
              <w:shd w:val="clear" w:color="auto" w:fill="FFFFFF"/>
              <w:ind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Прибытие в Минск в первой половине дня</w:t>
            </w:r>
          </w:p>
        </w:tc>
      </w:tr>
    </w:tbl>
    <w:p w14:paraId="03473839" w14:textId="77777777" w:rsidR="007F602B" w:rsidRDefault="007F602B">
      <w:pPr>
        <w:ind w:left="180" w:firstLine="180"/>
        <w:jc w:val="both"/>
        <w:rPr>
          <w:rFonts w:ascii="Times New Roman" w:eastAsia="Times New Roman" w:hAnsi="Times New Roman" w:cs="Times New Roman"/>
          <w:color w:val="221E1F"/>
          <w:sz w:val="18"/>
          <w:szCs w:val="18"/>
          <w:highlight w:val="yellow"/>
        </w:rPr>
      </w:pPr>
    </w:p>
    <w:p w14:paraId="5E448998" w14:textId="77777777" w:rsidR="007F602B" w:rsidRDefault="007D3DF3">
      <w:pPr>
        <w:ind w:left="180" w:firstLine="180"/>
        <w:jc w:val="both"/>
        <w:rPr>
          <w:rFonts w:ascii="Times New Roman" w:eastAsia="Times New Roman" w:hAnsi="Times New Roman" w:cs="Times New Roman"/>
          <w:color w:val="221E1F"/>
          <w:sz w:val="18"/>
          <w:szCs w:val="18"/>
        </w:rPr>
      </w:pP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 xml:space="preserve">По желанию, оплачивается дополнительно каждым туристом отдельно. Допускается изменение порядка проведения мероприятий. Возможно некоторое изменение графика движения, позднее прибытие, сокращение времени пребывания в городах и в отелях в связи с задержками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на границе, тяжелой транспортной ситуацией на дорогах и т.п. Указанные в программе расстояния являются приблизительными.</w:t>
      </w:r>
    </w:p>
    <w:p w14:paraId="065F707B" w14:textId="77777777" w:rsidR="007F602B" w:rsidRDefault="007D3DF3">
      <w:pPr>
        <w:ind w:left="180" w:firstLine="18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(!) Прибытие в отели по программе в отдельных случаях возможно после 24.00</w:t>
      </w:r>
    </w:p>
    <w:p w14:paraId="166AC427" w14:textId="77777777" w:rsidR="007F602B" w:rsidRDefault="007D3DF3">
      <w:pPr>
        <w:ind w:left="180" w:firstLine="18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Туристическое предприятие оставляет за собой право изменять </w:t>
      </w:r>
      <w:r>
        <w:rPr>
          <w:rFonts w:ascii="Times New Roman" w:eastAsia="Times New Roman" w:hAnsi="Times New Roman" w:cs="Times New Roman"/>
          <w:sz w:val="18"/>
          <w:szCs w:val="18"/>
        </w:rPr>
        <w:t>график поездок по мере комплектации группы, а также вносить некоторые изменения в программу тура и цены, осуществлять замену заявленных отелей и ресторанов на равнозначные. Время в пути указано ориентировочное. Фирма не несет ответственности за задержки, с</w:t>
      </w:r>
      <w:r>
        <w:rPr>
          <w:rFonts w:ascii="Times New Roman" w:eastAsia="Times New Roman" w:hAnsi="Times New Roman" w:cs="Times New Roman"/>
          <w:sz w:val="18"/>
          <w:szCs w:val="18"/>
        </w:rPr>
        <w:t>вязанные с простоем на границах, пробками на дорогах. ООО «Внешинтурист» не несет ответственности за предоставление дополнительных услуг, предусмотренных программой тура, но не включенных в стоимость.</w:t>
      </w:r>
    </w:p>
    <w:p w14:paraId="18F3B8C1" w14:textId="77777777" w:rsidR="007F602B" w:rsidRDefault="007F602B">
      <w:pPr>
        <w:ind w:left="180" w:firstLine="180"/>
        <w:jc w:val="both"/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</w:p>
    <w:p w14:paraId="59037A83" w14:textId="77777777" w:rsidR="007F602B" w:rsidRDefault="007D3DF3">
      <w:pPr>
        <w:ind w:left="180" w:firstLine="18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Стоимость тура:</w:t>
      </w:r>
    </w:p>
    <w:p w14:paraId="757FC87B" w14:textId="77777777" w:rsidR="007F602B" w:rsidRDefault="007F602B">
      <w:pPr>
        <w:ind w:left="180" w:firstLine="18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highlight w:val="yellow"/>
        </w:rPr>
      </w:pPr>
    </w:p>
    <w:tbl>
      <w:tblPr>
        <w:tblStyle w:val="afffc"/>
        <w:tblW w:w="9135" w:type="dxa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1365"/>
        <w:gridCol w:w="1500"/>
        <w:gridCol w:w="1395"/>
        <w:gridCol w:w="2190"/>
        <w:gridCol w:w="1320"/>
      </w:tblGrid>
      <w:tr w:rsidR="007F602B" w14:paraId="7F90C1B9" w14:textId="77777777">
        <w:tc>
          <w:tcPr>
            <w:tcW w:w="2730" w:type="dxa"/>
            <w:gridSpan w:val="2"/>
            <w:shd w:val="clear" w:color="auto" w:fill="auto"/>
            <w:vAlign w:val="center"/>
          </w:tcPr>
          <w:p w14:paraId="423B0F2B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ДАТА ВЫЕЗДА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6EC1C174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1/2 DBL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1A27815E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1/3 TRPL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789AC14C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Дети до 12 лет с 2 родителями в номере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63F66BC1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SNGL</w:t>
            </w:r>
          </w:p>
        </w:tc>
      </w:tr>
      <w:tr w:rsidR="007F602B" w14:paraId="30A5C114" w14:textId="77777777">
        <w:tc>
          <w:tcPr>
            <w:tcW w:w="1365" w:type="dxa"/>
          </w:tcPr>
          <w:p w14:paraId="6F64C4A6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0" w:name="_heading=h.3jsm4d57yyad" w:colFirst="0" w:colLast="0"/>
            <w:bookmarkEnd w:id="0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27.06.2026</w:t>
            </w:r>
          </w:p>
        </w:tc>
        <w:tc>
          <w:tcPr>
            <w:tcW w:w="1365" w:type="dxa"/>
          </w:tcPr>
          <w:p w14:paraId="07D90A9F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12.07.2026</w:t>
            </w:r>
          </w:p>
        </w:tc>
        <w:tc>
          <w:tcPr>
            <w:tcW w:w="1500" w:type="dxa"/>
          </w:tcPr>
          <w:p w14:paraId="2C79220C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1250</w:t>
            </w:r>
          </w:p>
        </w:tc>
        <w:tc>
          <w:tcPr>
            <w:tcW w:w="1395" w:type="dxa"/>
          </w:tcPr>
          <w:p w14:paraId="3E1BE73F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1250</w:t>
            </w:r>
          </w:p>
        </w:tc>
        <w:tc>
          <w:tcPr>
            <w:tcW w:w="2190" w:type="dxa"/>
          </w:tcPr>
          <w:p w14:paraId="4F834144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1100</w:t>
            </w:r>
          </w:p>
        </w:tc>
        <w:tc>
          <w:tcPr>
            <w:tcW w:w="1320" w:type="dxa"/>
          </w:tcPr>
          <w:p w14:paraId="796B9E53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1650</w:t>
            </w:r>
          </w:p>
        </w:tc>
      </w:tr>
      <w:tr w:rsidR="007F602B" w14:paraId="7AE1C1DC" w14:textId="77777777">
        <w:tc>
          <w:tcPr>
            <w:tcW w:w="1365" w:type="dxa"/>
          </w:tcPr>
          <w:p w14:paraId="61ECD788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22.08.2026</w:t>
            </w:r>
          </w:p>
        </w:tc>
        <w:tc>
          <w:tcPr>
            <w:tcW w:w="1365" w:type="dxa"/>
          </w:tcPr>
          <w:p w14:paraId="5615703F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06.09.2026</w:t>
            </w:r>
          </w:p>
        </w:tc>
        <w:tc>
          <w:tcPr>
            <w:tcW w:w="1500" w:type="dxa"/>
          </w:tcPr>
          <w:p w14:paraId="0F7FF3B0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1250</w:t>
            </w:r>
          </w:p>
        </w:tc>
        <w:tc>
          <w:tcPr>
            <w:tcW w:w="1395" w:type="dxa"/>
          </w:tcPr>
          <w:p w14:paraId="3AB44F66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1250</w:t>
            </w:r>
          </w:p>
        </w:tc>
        <w:tc>
          <w:tcPr>
            <w:tcW w:w="2190" w:type="dxa"/>
          </w:tcPr>
          <w:p w14:paraId="3256D931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1100</w:t>
            </w:r>
          </w:p>
        </w:tc>
        <w:tc>
          <w:tcPr>
            <w:tcW w:w="1320" w:type="dxa"/>
          </w:tcPr>
          <w:p w14:paraId="48D6FE2C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1650</w:t>
            </w:r>
          </w:p>
        </w:tc>
      </w:tr>
      <w:tr w:rsidR="007F602B" w14:paraId="1B7B82D2" w14:textId="77777777">
        <w:tc>
          <w:tcPr>
            <w:tcW w:w="1365" w:type="dxa"/>
          </w:tcPr>
          <w:p w14:paraId="41D719FF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12.09.2026</w:t>
            </w:r>
          </w:p>
        </w:tc>
        <w:tc>
          <w:tcPr>
            <w:tcW w:w="1365" w:type="dxa"/>
          </w:tcPr>
          <w:p w14:paraId="740D15E3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27.09.2026</w:t>
            </w:r>
          </w:p>
        </w:tc>
        <w:tc>
          <w:tcPr>
            <w:tcW w:w="1500" w:type="dxa"/>
          </w:tcPr>
          <w:p w14:paraId="350DA5E5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1395" w:type="dxa"/>
          </w:tcPr>
          <w:p w14:paraId="67A2028D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2190" w:type="dxa"/>
          </w:tcPr>
          <w:p w14:paraId="4D48DC8C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1050</w:t>
            </w:r>
          </w:p>
        </w:tc>
        <w:tc>
          <w:tcPr>
            <w:tcW w:w="1320" w:type="dxa"/>
          </w:tcPr>
          <w:p w14:paraId="7F41D453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1600</w:t>
            </w:r>
          </w:p>
        </w:tc>
      </w:tr>
    </w:tbl>
    <w:p w14:paraId="6C565FC5" w14:textId="77777777" w:rsidR="007F602B" w:rsidRDefault="007F602B">
      <w:pPr>
        <w:ind w:hanging="38"/>
        <w:rPr>
          <w:rFonts w:ascii="Times New Roman" w:eastAsia="Times New Roman" w:hAnsi="Times New Roman" w:cs="Times New Roman"/>
          <w:b/>
          <w:bCs/>
          <w:sz w:val="18"/>
          <w:szCs w:val="18"/>
          <w:highlight w:val="yellow"/>
        </w:rPr>
      </w:pPr>
    </w:p>
    <w:tbl>
      <w:tblPr>
        <w:tblStyle w:val="afffd"/>
        <w:tblW w:w="11057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2"/>
        <w:gridCol w:w="8815"/>
      </w:tblGrid>
      <w:tr w:rsidR="007F602B" w14:paraId="0C92EA08" w14:textId="77777777">
        <w:tc>
          <w:tcPr>
            <w:tcW w:w="2242" w:type="dxa"/>
            <w:vAlign w:val="center"/>
          </w:tcPr>
          <w:p w14:paraId="48A4EC39" w14:textId="77777777" w:rsidR="007F602B" w:rsidRDefault="007D3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 стоимость тура включено</w:t>
            </w:r>
          </w:p>
          <w:p w14:paraId="7A0710A8" w14:textId="77777777" w:rsidR="007F602B" w:rsidRDefault="007F602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5" w:type="dxa"/>
          </w:tcPr>
          <w:p w14:paraId="7C1707F2" w14:textId="77777777" w:rsidR="007F602B" w:rsidRDefault="007D3D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Проживание в отелях туристического класса категории 2-3* либо без категории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 9 ночлегов в транзитных отелях, 5 ночлегов в отеле 4* на курорте Тоcса-де-Мар (базовый отель TOSSA BEACH CENTER 4)</w:t>
            </w:r>
          </w:p>
          <w:p w14:paraId="1A98C621" w14:textId="77777777" w:rsidR="007F602B" w:rsidRDefault="007D3D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Проезд на автобусе туристического класса (кондиционер, туалет дл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 экстренных ситуаций, видео, один или два монитора, откидывающиеся сиденья)</w:t>
            </w:r>
          </w:p>
          <w:p w14:paraId="71F59329" w14:textId="77777777" w:rsidR="007F602B" w:rsidRDefault="007D3D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Питание: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континентальны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завтраков в транзитных отелях,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завтраков «шведский стол» на курорте,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ужинов «шведский стол» на курорте</w:t>
            </w:r>
          </w:p>
          <w:p w14:paraId="751B8E6B" w14:textId="77777777" w:rsidR="007F602B" w:rsidRDefault="007D3D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Команда: профессиональный сопровождающий по 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аршруту и опытные водители</w:t>
            </w:r>
          </w:p>
          <w:p w14:paraId="3D3388E5" w14:textId="77777777" w:rsidR="007F602B" w:rsidRDefault="007D3D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Обзорные экскурсии в городах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Париж, Тулуза, Экс-ан-Прованс</w:t>
            </w:r>
          </w:p>
          <w:p w14:paraId="7D1793ED" w14:textId="77777777" w:rsidR="007F602B" w:rsidRDefault="007D3D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Посещение с кратким осмотром Гослара, Амбуаза, Сарла-ла-Канеда, Ниццы, Мария-Вёрт.</w:t>
            </w:r>
          </w:p>
        </w:tc>
      </w:tr>
      <w:tr w:rsidR="007F602B" w14:paraId="5F02766F" w14:textId="77777777">
        <w:tc>
          <w:tcPr>
            <w:tcW w:w="2242" w:type="dxa"/>
            <w:vAlign w:val="center"/>
          </w:tcPr>
          <w:p w14:paraId="7B28DCFD" w14:textId="77777777" w:rsidR="007F602B" w:rsidRDefault="007D3D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 стоимость тура не включено</w:t>
            </w:r>
          </w:p>
        </w:tc>
        <w:tc>
          <w:tcPr>
            <w:tcW w:w="8815" w:type="dxa"/>
          </w:tcPr>
          <w:p w14:paraId="302E780F" w14:textId="42359BCF" w:rsidR="007D3DF3" w:rsidRPr="007D3DF3" w:rsidRDefault="007D3DF3" w:rsidP="007D3DF3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1" w:name="_heading=h.j4m3tuk1blxw" w:colFirst="0" w:colLast="0"/>
            <w:bookmarkEnd w:id="1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онсульский сбор 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€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35</w:t>
            </w:r>
            <w:bookmarkStart w:id="2" w:name="_GoBack"/>
            <w:bookmarkEnd w:id="2"/>
          </w:p>
          <w:p w14:paraId="0DD27C97" w14:textId="6274A6C3" w:rsidR="007F602B" w:rsidRDefault="007D3DF3" w:rsidP="007D3DF3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едицинская страховка – от €12</w:t>
            </w:r>
          </w:p>
        </w:tc>
      </w:tr>
    </w:tbl>
    <w:p w14:paraId="7C866865" w14:textId="77777777" w:rsidR="007F602B" w:rsidRDefault="007F602B">
      <w:pPr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</w:p>
    <w:tbl>
      <w:tblPr>
        <w:tblStyle w:val="afffe"/>
        <w:tblW w:w="11057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2"/>
        <w:gridCol w:w="8815"/>
      </w:tblGrid>
      <w:tr w:rsidR="007F602B" w14:paraId="1F8D6B63" w14:textId="77777777">
        <w:trPr>
          <w:trHeight w:val="553"/>
        </w:trPr>
        <w:tc>
          <w:tcPr>
            <w:tcW w:w="2242" w:type="dxa"/>
            <w:shd w:val="clear" w:color="auto" w:fill="auto"/>
            <w:vAlign w:val="center"/>
          </w:tcPr>
          <w:p w14:paraId="4B5FF65B" w14:textId="77777777" w:rsidR="007F602B" w:rsidRDefault="007D3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ДОПЛАТЫ ПО ПРОГРАММЕ</w:t>
            </w:r>
          </w:p>
        </w:tc>
        <w:tc>
          <w:tcPr>
            <w:tcW w:w="8815" w:type="dxa"/>
          </w:tcPr>
          <w:p w14:paraId="3B7AF114" w14:textId="77777777" w:rsidR="007F602B" w:rsidRDefault="007D3DF3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Использование наушников во время пешеходных экскурсий по городам - по €15 с человека за весь тур – обязательная доплата</w:t>
            </w:r>
          </w:p>
          <w:p w14:paraId="767F54F1" w14:textId="77777777" w:rsidR="007F602B" w:rsidRDefault="007D3DF3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Городской налог (введен с 2012 г. в большинстве европейских стран) по программе – от €1 до €4 в день (ориентировочно €35) - обязательная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доплата </w:t>
            </w:r>
          </w:p>
          <w:p w14:paraId="0DEAA919" w14:textId="77777777" w:rsidR="007F602B" w:rsidRDefault="007D3DF3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на Монмартр - €15</w:t>
            </w:r>
          </w:p>
          <w:p w14:paraId="7E65EE2F" w14:textId="77777777" w:rsidR="007F602B" w:rsidRDefault="007D3DF3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Пешеходная экскурсия по Латинскому кварталу и острову  Сите - €20</w:t>
            </w:r>
          </w:p>
          <w:p w14:paraId="276F7391" w14:textId="77777777" w:rsidR="007F602B" w:rsidRDefault="007D3DF3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Прогулка на теплоходе по Сене - €20</w:t>
            </w:r>
          </w:p>
          <w:p w14:paraId="79B14A21" w14:textId="77777777" w:rsidR="007F602B" w:rsidRDefault="007D3DF3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Поездка в Нормандию - €55 взрослые / €45 дети</w:t>
            </w:r>
          </w:p>
          <w:p w14:paraId="2175C6A1" w14:textId="77777777" w:rsidR="007F602B" w:rsidRDefault="007D3DF3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“Ночной Париж” - €15</w:t>
            </w:r>
          </w:p>
          <w:p w14:paraId="3E51E508" w14:textId="77777777" w:rsidR="007F602B" w:rsidRDefault="007D3DF3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Входной билет в замок Амбуаз - €22 с ау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диогидом</w:t>
            </w:r>
          </w:p>
          <w:p w14:paraId="66CC35E0" w14:textId="77777777" w:rsidR="007F602B" w:rsidRDefault="007D3DF3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Посещение замка Шенонсо (трансфер + входной билет) - €40</w:t>
            </w:r>
          </w:p>
          <w:p w14:paraId="433BC7A3" w14:textId="77777777" w:rsidR="007F602B" w:rsidRDefault="007D3DF3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Дегустация луарских вин - €5</w:t>
            </w:r>
          </w:p>
          <w:p w14:paraId="67669C51" w14:textId="77777777" w:rsidR="007F602B" w:rsidRDefault="007D3DF3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Обед в местном ресторане-пещере - от €20</w:t>
            </w:r>
          </w:p>
          <w:p w14:paraId="6687C30A" w14:textId="77777777" w:rsidR="007F602B" w:rsidRDefault="007D3DF3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Обзорная поездка по Долине Дордони с посещением деревушки Ла-Рок-Гажак, круиз по реке Дордонь на традиционной лодке габа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рре - €45</w:t>
            </w:r>
          </w:p>
          <w:p w14:paraId="01523AE4" w14:textId="77777777" w:rsidR="007F602B" w:rsidRDefault="007D3DF3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Обед в ресторане с перегорской кухней - €25</w:t>
            </w:r>
          </w:p>
          <w:p w14:paraId="4AA9F1A7" w14:textId="77777777" w:rsidR="007F602B" w:rsidRDefault="007D3DF3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Автобусная экскурсия (полдня) в Барселону -  €45 взрослые  /  €35 дети</w:t>
            </w:r>
          </w:p>
          <w:p w14:paraId="74A86FAE" w14:textId="77777777" w:rsidR="007F602B" w:rsidRDefault="007D3DF3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Автобусная экскурсия (целый день) в Монсеррат и Барселону - €75 взрослые /  €60 дети</w:t>
            </w:r>
          </w:p>
          <w:p w14:paraId="7CD14D9C" w14:textId="77777777" w:rsidR="007F602B" w:rsidRDefault="007D3DF3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Автобусная экскурсия в Жирону - €35 взрослые 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€30 дети</w:t>
            </w:r>
          </w:p>
          <w:p w14:paraId="049B4CFE" w14:textId="77777777" w:rsidR="007F602B" w:rsidRDefault="007D3DF3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в Марсель - €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20</w:t>
            </w:r>
          </w:p>
          <w:p w14:paraId="54E54E5D" w14:textId="77777777" w:rsidR="007F602B" w:rsidRDefault="007D3DF3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Поездка в Монако - €25 взрослые / €20 дети </w:t>
            </w:r>
          </w:p>
          <w:p w14:paraId="7BFC386C" w14:textId="77777777" w:rsidR="007F602B" w:rsidRDefault="007D3DF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Другие дополнительные мероприятия, описанные в программе.</w:t>
            </w:r>
          </w:p>
          <w:p w14:paraId="160D83FE" w14:textId="77777777" w:rsidR="007F602B" w:rsidRDefault="007D3DF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Билеты для посещения музеев и других достопримечательностей, проезд на городском транспорте в посещаемых городах в случае необходимости, а также все иное, не оговоренное в программе.</w:t>
            </w:r>
          </w:p>
        </w:tc>
      </w:tr>
    </w:tbl>
    <w:p w14:paraId="0F5D6CB7" w14:textId="77777777" w:rsidR="007F602B" w:rsidRDefault="007F602B">
      <w:pPr>
        <w:ind w:right="3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highlight w:val="yellow"/>
        </w:rPr>
      </w:pPr>
    </w:p>
    <w:p w14:paraId="0E20615B" w14:textId="77777777" w:rsidR="007F602B" w:rsidRDefault="007D3DF3">
      <w:pPr>
        <w:ind w:right="3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Возможные изменения:</w:t>
      </w:r>
    </w:p>
    <w:p w14:paraId="0B438E5E" w14:textId="77777777" w:rsidR="007F602B" w:rsidRDefault="007D3DF3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порядка проведения мероприятий (посещения объект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ов);</w:t>
      </w:r>
    </w:p>
    <w:p w14:paraId="39B9695E" w14:textId="77777777" w:rsidR="007F602B" w:rsidRDefault="007D3DF3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bookmarkStart w:id="3" w:name="_heading=h.23e11znrxzfy" w:colFirst="0" w:colLast="0"/>
      <w:bookmarkEnd w:id="3"/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графика движения, позднее прибытие, сокращение времени пребывания в объектах на маршруте в связи с задержками на границе, тяжелой транспортной ситуацией на дорогах (т.н. «пробки») и т.п.;</w:t>
      </w:r>
    </w:p>
    <w:p w14:paraId="190BFDFD" w14:textId="77777777" w:rsidR="007F602B" w:rsidRDefault="007D3DF3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в экскурсионной программе и стоимости тура;</w:t>
      </w:r>
    </w:p>
    <w:p w14:paraId="7C1B8748" w14:textId="77777777" w:rsidR="007F602B" w:rsidRDefault="007D3DF3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отелей и рест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оранов на аналогичные.</w:t>
      </w:r>
    </w:p>
    <w:p w14:paraId="4721D416" w14:textId="77777777" w:rsidR="007F602B" w:rsidRDefault="007D3DF3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</w:t>
      </w:r>
    </w:p>
    <w:p w14:paraId="77D21E70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Примечание.</w:t>
      </w:r>
    </w:p>
    <w:p w14:paraId="52E6B5B5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 Более точное время сообщается по электронной почте или телефону (СМС, Viber, Telegram и т.п.).</w:t>
      </w:r>
    </w:p>
    <w:p w14:paraId="77D5C6E1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 Размещение (ночлег) в отеле может быть после 00:00 часов.</w:t>
      </w:r>
    </w:p>
    <w:p w14:paraId="5F3B95AE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 Выселение из отеля осуществляется до 09:00 часов.</w:t>
      </w:r>
    </w:p>
    <w:p w14:paraId="0BEA1C71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 Свободное время предоставляется в случае возможности (наличия).</w:t>
      </w:r>
    </w:p>
    <w:p w14:paraId="2F51C191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5. Посещение указанных объектов осуществляется по желанию, при наличии своб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одного времени и оплачивается дополнительно.</w:t>
      </w:r>
    </w:p>
    <w:p w14:paraId="6E7B9916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6. Термины и их определения:</w:t>
      </w:r>
    </w:p>
    <w:p w14:paraId="16ACD0CA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транзитный отель – отель категории 2-3* или без категории, предоставляемый при передвижении по маршруту тура. Как правило, расположен не в городах по маршруту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 в пригоро</w:t>
      </w:r>
      <w:r>
        <w:rPr>
          <w:rFonts w:ascii="Times New Roman" w:eastAsia="Times New Roman" w:hAnsi="Times New Roman" w:cs="Times New Roman"/>
          <w:sz w:val="16"/>
          <w:szCs w:val="16"/>
        </w:rPr>
        <w:t>дах, либо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придорожных зонах;</w:t>
      </w:r>
    </w:p>
    <w:p w14:paraId="7ED28928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автобус туристического класса – автобус, предназначенный для международных перевозок;</w:t>
      </w:r>
    </w:p>
    <w:p w14:paraId="6DE4B113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континентальный завтрак – это легкий завтрак. Состав продуктов отель выбирает на свое усмотрение. При таком типе питания количество предлагаемых 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родуктов строго ограничено – «что принесли, то и съели». Добавка исключена.</w:t>
      </w:r>
    </w:p>
    <w:p w14:paraId="796A1551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7. Время прибытия сообщается сопровождающим лицом после пересечения границы Беларуси.</w:t>
      </w:r>
    </w:p>
    <w:p w14:paraId="75C0C885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8. Расстояние является приблизительным (ориентировочным).</w:t>
      </w:r>
    </w:p>
    <w:p w14:paraId="7FD99F82" w14:textId="77777777" w:rsidR="007F602B" w:rsidRDefault="007D3D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9. Дополнительные экскурсии осуществ</w:t>
      </w:r>
      <w:r>
        <w:rPr>
          <w:rFonts w:ascii="Times New Roman" w:eastAsia="Times New Roman" w:hAnsi="Times New Roman" w:cs="Times New Roman"/>
          <w:sz w:val="16"/>
          <w:szCs w:val="16"/>
        </w:rPr>
        <w:t>ляются при группе не менее 20-25 человек.</w:t>
      </w:r>
    </w:p>
    <w:p w14:paraId="5AC92E8B" w14:textId="77777777" w:rsidR="007F602B" w:rsidRDefault="007D3DF3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</w:t>
      </w:r>
    </w:p>
    <w:p w14:paraId="730B6F1F" w14:textId="77777777" w:rsidR="007F602B" w:rsidRDefault="007F602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8B2F64B" w14:textId="77777777" w:rsidR="007F602B" w:rsidRDefault="007D3DF3">
      <w:pP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Просим обратить внимание: </w:t>
      </w:r>
    </w:p>
    <w:p w14:paraId="249F62CE" w14:textId="77777777" w:rsidR="007F602B" w:rsidRDefault="007D3DF3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Стоимость факультативных программ состоит из стоимости входных билетов и/или транспортного обслуживания, и/или услуг гида, и/или резервации, и/или стоимости 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арковки/стоянки/въезда автобуса на территории объекта </w:t>
      </w:r>
    </w:p>
    <w:p w14:paraId="119E3E39" w14:textId="77777777" w:rsidR="007F602B" w:rsidRDefault="007D3DF3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Автобусное обслуживание и сопровождение руководителя в свободное время не предусмотрено</w:t>
      </w:r>
    </w:p>
    <w:p w14:paraId="7EC5CBD2" w14:textId="77777777" w:rsidR="007F602B" w:rsidRDefault="007D3DF3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Компания оставляет за собой право изменять программу тура без уменьшения общего объёма услуг </w:t>
      </w:r>
    </w:p>
    <w:p w14:paraId="0529438F" w14:textId="77777777" w:rsidR="007F602B" w:rsidRDefault="007D3DF3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Компания не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несёт ответственности за пробки на дорогах, погодные условия и работу таможенных служб</w:t>
      </w:r>
    </w:p>
    <w:p w14:paraId="1B1179A0" w14:textId="77777777" w:rsidR="007F602B" w:rsidRDefault="007D3DF3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Автобус движется со скоростью, разрешённой правилами перевозки пассажиров в странах Евросоюза </w:t>
      </w:r>
    </w:p>
    <w:p w14:paraId="0873BD34" w14:textId="77777777" w:rsidR="007F602B" w:rsidRDefault="007D3DF3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Туалеты в странах Евросоюза могут быть платными, средняя стоимость 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0,50 до 1 евро </w:t>
      </w:r>
    </w:p>
    <w:p w14:paraId="5B2E31B5" w14:textId="77777777" w:rsidR="007F602B" w:rsidRDefault="007D3DF3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Туристы, которые путешествуют одни, могут быть размещены на дополнительной кровати в двухместном номере</w:t>
      </w:r>
    </w:p>
    <w:p w14:paraId="1635C0FA" w14:textId="77777777" w:rsidR="007F602B" w:rsidRDefault="007D3DF3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Горячие напитки в автобусе не предлагаются</w:t>
      </w:r>
    </w:p>
    <w:p w14:paraId="2738F098" w14:textId="77777777" w:rsidR="007F602B" w:rsidRDefault="007D3DF3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Во время длительных переездов каждые 3-4 часа будут остановки, где будет возможность приобрести чай/кофе или другие напитки</w:t>
      </w:r>
    </w:p>
    <w:p w14:paraId="4E72AC6B" w14:textId="77777777" w:rsidR="007F602B" w:rsidRDefault="007D3DF3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Сопровождающий группы НЕ делает организованный заезд группы в супермаркеты, если это не указано в программе тура</w:t>
      </w:r>
    </w:p>
    <w:p w14:paraId="204D5D5D" w14:textId="77777777" w:rsidR="007F602B" w:rsidRDefault="007F602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303801E" w14:textId="77777777" w:rsidR="007F602B" w:rsidRDefault="007F602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"/>
        <w:tblW w:w="11118" w:type="dxa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9"/>
        <w:gridCol w:w="5559"/>
      </w:tblGrid>
      <w:tr w:rsidR="007F602B" w14:paraId="6B0AB6A4" w14:textId="77777777">
        <w:tc>
          <w:tcPr>
            <w:tcW w:w="5559" w:type="dxa"/>
          </w:tcPr>
          <w:p w14:paraId="4856D5BD" w14:textId="77777777" w:rsidR="007F602B" w:rsidRDefault="007D3DF3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Исполнитель</w:t>
            </w:r>
          </w:p>
        </w:tc>
        <w:tc>
          <w:tcPr>
            <w:tcW w:w="5559" w:type="dxa"/>
          </w:tcPr>
          <w:p w14:paraId="4652A181" w14:textId="77777777" w:rsidR="007F602B" w:rsidRDefault="007D3DF3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Заказчик</w:t>
            </w:r>
          </w:p>
        </w:tc>
      </w:tr>
      <w:tr w:rsidR="007F602B" w14:paraId="1A68F3B9" w14:textId="77777777">
        <w:tc>
          <w:tcPr>
            <w:tcW w:w="5559" w:type="dxa"/>
          </w:tcPr>
          <w:p w14:paraId="150D972F" w14:textId="77777777" w:rsidR="007F602B" w:rsidRDefault="007F6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59" w:type="dxa"/>
          </w:tcPr>
          <w:p w14:paraId="456DA53D" w14:textId="77777777" w:rsidR="007F602B" w:rsidRDefault="007F6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475ABC86" w14:textId="77777777" w:rsidR="007F602B" w:rsidRDefault="007F602B">
      <w:pPr>
        <w:ind w:left="283"/>
        <w:rPr>
          <w:rFonts w:ascii="Times New Roman" w:eastAsia="Times New Roman" w:hAnsi="Times New Roman" w:cs="Times New Roman"/>
          <w:sz w:val="18"/>
          <w:szCs w:val="18"/>
        </w:rPr>
      </w:pPr>
    </w:p>
    <w:sectPr w:rsidR="007F602B">
      <w:pgSz w:w="11906" w:h="16838"/>
      <w:pgMar w:top="284" w:right="425" w:bottom="459" w:left="567" w:header="272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548B2B3-7B12-45C1-BCB7-33638CDD00E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23935D3-6042-4998-A44E-2FF797242E53}"/>
    <w:embedBold r:id="rId3" w:fontKey="{1348CBAC-19EA-4E7F-AD40-510732531DF5}"/>
    <w:embedItalic r:id="rId4" w:fontKey="{7CCFAEA2-3FFE-4AB9-B74F-3C39673FFC9A}"/>
    <w:embedBoldItalic r:id="rId5" w:fontKey="{C0F2A468-12F0-4186-AA81-0EFAEE0A274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90CF39C-101B-4762-B609-423846448055}"/>
    <w:embedBold r:id="rId7" w:fontKey="{7971EEC4-E7E2-4DF9-921A-8CA72EABB0D8}"/>
    <w:embedBoldItalic r:id="rId8" w:fontKey="{88A54D10-1BAB-4E2A-B80E-5FDDEF141FD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60DB7B9E-A232-42B2-81B5-A9889720E0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43E85"/>
    <w:multiLevelType w:val="multilevel"/>
    <w:tmpl w:val="4FA628C0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0F209B"/>
    <w:multiLevelType w:val="multilevel"/>
    <w:tmpl w:val="18A0F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637085"/>
    <w:multiLevelType w:val="multilevel"/>
    <w:tmpl w:val="FB6E6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B65178"/>
    <w:multiLevelType w:val="multilevel"/>
    <w:tmpl w:val="81589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F202818"/>
    <w:multiLevelType w:val="multilevel"/>
    <w:tmpl w:val="9D183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9B7B05"/>
    <w:multiLevelType w:val="multilevel"/>
    <w:tmpl w:val="5ED0C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0234341"/>
    <w:multiLevelType w:val="multilevel"/>
    <w:tmpl w:val="A1C8DD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2B"/>
    <w:rsid w:val="007D3DF3"/>
    <w:rsid w:val="007F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9A360"/>
  <w15:docId w15:val="{383D112F-38F1-47FB-8DF0-C01AF677B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qFormat/>
    <w:rsid w:val="0065359E"/>
    <w:pPr>
      <w:spacing w:before="240" w:after="60"/>
      <w:outlineLvl w:val="6"/>
    </w:pPr>
  </w:style>
  <w:style w:type="paragraph" w:styleId="8">
    <w:name w:val="heading 8"/>
    <w:link w:val="80"/>
    <w:uiPriority w:val="9"/>
    <w:qFormat/>
    <w:rsid w:val="0065359E"/>
    <w:pPr>
      <w:spacing w:before="240" w:after="60"/>
      <w:outlineLvl w:val="7"/>
    </w:pPr>
    <w:rPr>
      <w:i/>
      <w:iCs/>
    </w:rPr>
  </w:style>
  <w:style w:type="paragraph" w:styleId="9">
    <w:name w:val="heading 9"/>
    <w:link w:val="90"/>
    <w:uiPriority w:val="9"/>
    <w:qFormat/>
    <w:rsid w:val="0065359E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Body Text 2"/>
    <w:rsid w:val="001C7B13"/>
    <w:pPr>
      <w:ind w:right="-516"/>
      <w:jc w:val="center"/>
    </w:pPr>
    <w:rPr>
      <w:rFonts w:ascii="Courier New" w:hAnsi="Courier New"/>
      <w:b/>
      <w:sz w:val="40"/>
      <w:szCs w:val="20"/>
    </w:rPr>
  </w:style>
  <w:style w:type="table" w:styleId="a4">
    <w:name w:val="Table Grid"/>
    <w:basedOn w:val="a1"/>
    <w:rsid w:val="001C7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Bullet"/>
    <w:rsid w:val="001C7B13"/>
    <w:pPr>
      <w:ind w:left="720" w:hanging="360"/>
    </w:pPr>
  </w:style>
  <w:style w:type="paragraph" w:styleId="a6">
    <w:name w:val="Balloon Text"/>
    <w:semiHidden/>
    <w:rsid w:val="00127D23"/>
    <w:rPr>
      <w:rFonts w:ascii="Tahoma" w:hAnsi="Tahoma" w:cs="Tahoma"/>
      <w:sz w:val="16"/>
      <w:szCs w:val="16"/>
    </w:rPr>
  </w:style>
  <w:style w:type="paragraph" w:styleId="a7">
    <w:name w:val="header"/>
    <w:link w:val="a8"/>
    <w:rsid w:val="00A57F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A57F93"/>
    <w:rPr>
      <w:sz w:val="24"/>
      <w:szCs w:val="24"/>
    </w:rPr>
  </w:style>
  <w:style w:type="paragraph" w:styleId="a9">
    <w:name w:val="footer"/>
    <w:link w:val="aa"/>
    <w:rsid w:val="00A57F9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A57F93"/>
    <w:rPr>
      <w:sz w:val="24"/>
      <w:szCs w:val="24"/>
    </w:rPr>
  </w:style>
  <w:style w:type="character" w:styleId="ab">
    <w:name w:val="Strong"/>
    <w:uiPriority w:val="22"/>
    <w:qFormat/>
    <w:rsid w:val="0065359E"/>
    <w:rPr>
      <w:b/>
      <w:bCs/>
    </w:rPr>
  </w:style>
  <w:style w:type="character" w:customStyle="1" w:styleId="10">
    <w:name w:val="Сильная ссылка1"/>
    <w:uiPriority w:val="32"/>
    <w:qFormat/>
    <w:rsid w:val="0065359E"/>
    <w:rPr>
      <w:b/>
      <w:sz w:val="24"/>
      <w:u w:val="single"/>
    </w:rPr>
  </w:style>
  <w:style w:type="character" w:customStyle="1" w:styleId="11">
    <w:name w:val="Название книги1"/>
    <w:uiPriority w:val="33"/>
    <w:qFormat/>
    <w:rsid w:val="0065359E"/>
    <w:rPr>
      <w:rFonts w:ascii="Cambria" w:eastAsia="Times New Roman" w:hAnsi="Cambria"/>
      <w:b/>
      <w:i/>
      <w:sz w:val="24"/>
      <w:szCs w:val="24"/>
    </w:rPr>
  </w:style>
  <w:style w:type="paragraph" w:styleId="ac">
    <w:name w:val="Normal (Web)"/>
    <w:uiPriority w:val="99"/>
    <w:rsid w:val="00AD0BD7"/>
    <w:pPr>
      <w:spacing w:before="100" w:beforeAutospacing="1" w:after="100" w:afterAutospacing="1"/>
    </w:pPr>
  </w:style>
  <w:style w:type="character" w:customStyle="1" w:styleId="12">
    <w:name w:val="Заголовок 1 Знак"/>
    <w:uiPriority w:val="9"/>
    <w:rsid w:val="0065359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d">
    <w:name w:val="Emphasis"/>
    <w:uiPriority w:val="20"/>
    <w:qFormat/>
    <w:rsid w:val="0065359E"/>
    <w:rPr>
      <w:rFonts w:ascii="Calibri" w:hAnsi="Calibri"/>
      <w:b/>
      <w:i/>
      <w:iCs/>
    </w:rPr>
  </w:style>
  <w:style w:type="character" w:customStyle="1" w:styleId="21">
    <w:name w:val="Заголовок 2 Знак"/>
    <w:uiPriority w:val="9"/>
    <w:semiHidden/>
    <w:rsid w:val="0065359E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uiPriority w:val="9"/>
    <w:semiHidden/>
    <w:rsid w:val="0065359E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uiPriority w:val="9"/>
    <w:rsid w:val="0065359E"/>
    <w:rPr>
      <w:b/>
      <w:bCs/>
      <w:sz w:val="28"/>
      <w:szCs w:val="28"/>
    </w:rPr>
  </w:style>
  <w:style w:type="character" w:customStyle="1" w:styleId="50">
    <w:name w:val="Заголовок 5 Знак"/>
    <w:uiPriority w:val="9"/>
    <w:semiHidden/>
    <w:rsid w:val="0065359E"/>
    <w:rPr>
      <w:b/>
      <w:bCs/>
      <w:i/>
      <w:iCs/>
      <w:sz w:val="26"/>
      <w:szCs w:val="26"/>
    </w:rPr>
  </w:style>
  <w:style w:type="character" w:customStyle="1" w:styleId="60">
    <w:name w:val="Заголовок 6 Знак"/>
    <w:uiPriority w:val="9"/>
    <w:semiHidden/>
    <w:rsid w:val="0065359E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65359E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5359E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65359E"/>
    <w:rPr>
      <w:rFonts w:ascii="Cambria" w:eastAsia="Times New Roman" w:hAnsi="Cambria"/>
    </w:rPr>
  </w:style>
  <w:style w:type="character" w:customStyle="1" w:styleId="ae">
    <w:name w:val="Заголовок Знак"/>
    <w:uiPriority w:val="10"/>
    <w:rsid w:val="0065359E"/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Подзаголовок Знак"/>
    <w:uiPriority w:val="11"/>
    <w:rsid w:val="0065359E"/>
    <w:rPr>
      <w:rFonts w:ascii="Cambria" w:eastAsia="Times New Roman" w:hAnsi="Cambria"/>
      <w:sz w:val="24"/>
      <w:szCs w:val="24"/>
    </w:rPr>
  </w:style>
  <w:style w:type="paragraph" w:customStyle="1" w:styleId="13">
    <w:name w:val="Без интервала1"/>
    <w:uiPriority w:val="1"/>
    <w:qFormat/>
    <w:rsid w:val="0065359E"/>
    <w:rPr>
      <w:szCs w:val="32"/>
    </w:rPr>
  </w:style>
  <w:style w:type="paragraph" w:customStyle="1" w:styleId="-11">
    <w:name w:val="Цветной список - Акцент 11"/>
    <w:uiPriority w:val="34"/>
    <w:qFormat/>
    <w:rsid w:val="0065359E"/>
    <w:pPr>
      <w:ind w:left="720"/>
      <w:contextualSpacing/>
    </w:pPr>
  </w:style>
  <w:style w:type="paragraph" w:customStyle="1" w:styleId="-110">
    <w:name w:val="Цветная сетка - Акцент 11"/>
    <w:link w:val="-1"/>
    <w:uiPriority w:val="29"/>
    <w:qFormat/>
    <w:rsid w:val="0065359E"/>
    <w:rPr>
      <w:i/>
    </w:rPr>
  </w:style>
  <w:style w:type="character" w:customStyle="1" w:styleId="-1">
    <w:name w:val="Цветная сетка - Акцент 1 Знак"/>
    <w:link w:val="-110"/>
    <w:uiPriority w:val="29"/>
    <w:rsid w:val="0065359E"/>
    <w:rPr>
      <w:i/>
      <w:sz w:val="24"/>
      <w:szCs w:val="24"/>
    </w:rPr>
  </w:style>
  <w:style w:type="paragraph" w:customStyle="1" w:styleId="-21">
    <w:name w:val="Светлая заливка - Акцент 21"/>
    <w:link w:val="-2"/>
    <w:uiPriority w:val="30"/>
    <w:qFormat/>
    <w:rsid w:val="0065359E"/>
    <w:pPr>
      <w:ind w:left="720" w:right="720"/>
    </w:pPr>
    <w:rPr>
      <w:b/>
      <w:i/>
      <w:szCs w:val="20"/>
    </w:rPr>
  </w:style>
  <w:style w:type="character" w:customStyle="1" w:styleId="-2">
    <w:name w:val="Светлая заливка - Акцент 2 Знак"/>
    <w:link w:val="-21"/>
    <w:uiPriority w:val="30"/>
    <w:rsid w:val="0065359E"/>
    <w:rPr>
      <w:b/>
      <w:i/>
      <w:sz w:val="24"/>
    </w:rPr>
  </w:style>
  <w:style w:type="character" w:customStyle="1" w:styleId="14">
    <w:name w:val="Слабое выделение1"/>
    <w:uiPriority w:val="19"/>
    <w:qFormat/>
    <w:rsid w:val="0065359E"/>
    <w:rPr>
      <w:i/>
      <w:color w:val="5A5A5A"/>
    </w:rPr>
  </w:style>
  <w:style w:type="character" w:customStyle="1" w:styleId="15">
    <w:name w:val="Сильное выделение1"/>
    <w:uiPriority w:val="21"/>
    <w:qFormat/>
    <w:rsid w:val="0065359E"/>
    <w:rPr>
      <w:b/>
      <w:i/>
      <w:sz w:val="24"/>
      <w:szCs w:val="24"/>
      <w:u w:val="single"/>
    </w:rPr>
  </w:style>
  <w:style w:type="character" w:customStyle="1" w:styleId="16">
    <w:name w:val="Слабая ссылка1"/>
    <w:uiPriority w:val="31"/>
    <w:qFormat/>
    <w:rsid w:val="0065359E"/>
    <w:rPr>
      <w:sz w:val="24"/>
      <w:szCs w:val="24"/>
      <w:u w:val="single"/>
    </w:rPr>
  </w:style>
  <w:style w:type="paragraph" w:customStyle="1" w:styleId="17">
    <w:name w:val="Заголовок оглавления1"/>
    <w:uiPriority w:val="39"/>
    <w:semiHidden/>
    <w:unhideWhenUsed/>
    <w:qFormat/>
    <w:rsid w:val="0065359E"/>
  </w:style>
  <w:style w:type="character" w:styleId="af0">
    <w:name w:val="Hyperlink"/>
    <w:uiPriority w:val="99"/>
    <w:unhideWhenUsed/>
    <w:rsid w:val="00652BB8"/>
    <w:rPr>
      <w:color w:val="0000FF"/>
      <w:u w:val="single"/>
    </w:rPr>
  </w:style>
  <w:style w:type="character" w:customStyle="1" w:styleId="apple-converted-space">
    <w:name w:val="apple-converted-space"/>
    <w:basedOn w:val="a0"/>
    <w:rsid w:val="003F08AF"/>
  </w:style>
  <w:style w:type="paragraph" w:customStyle="1" w:styleId="-12">
    <w:name w:val="Цветной список - Акцент 12"/>
    <w:uiPriority w:val="34"/>
    <w:qFormat/>
    <w:rsid w:val="005B72DA"/>
    <w:pPr>
      <w:ind w:left="720"/>
      <w:contextualSpacing/>
    </w:pPr>
  </w:style>
  <w:style w:type="paragraph" w:styleId="af1">
    <w:name w:val="List Paragraph"/>
    <w:uiPriority w:val="72"/>
    <w:rsid w:val="00CF7862"/>
    <w:pPr>
      <w:ind w:left="720"/>
      <w:contextualSpacing/>
    </w:pPr>
  </w:style>
  <w:style w:type="table" w:customStyle="1" w:styleId="af2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a">
    <w:name w:val="Subtitle"/>
    <w:basedOn w:val="a"/>
    <w:next w:val="a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vONfA6nRSV6xcejVMKXrx7Tb9g==">CgMxLjAyDmguM2pzbTRkNTd5eWFkMg5oLmo0bTN0dWsxYmx4dzIOaC4yM2UxMXpucnh6Znk4AHIhMThmVmZLQ3hQSmFMU2tHTjdURTVoMnRCVnlnZWFGVGtf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1559</Words>
  <Characters>8891</Characters>
  <Application>Microsoft Office Word</Application>
  <DocSecurity>0</DocSecurity>
  <Lines>74</Lines>
  <Paragraphs>20</Paragraphs>
  <ScaleCrop>false</ScaleCrop>
  <Company/>
  <LinksUpToDate>false</LinksUpToDate>
  <CharactersWithSpaces>10430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</dc:creator>
  <cp:lastModifiedBy>User</cp:lastModifiedBy>
  <cp:revision>2</cp:revision>
  <dcterms:created xsi:type="dcterms:W3CDTF">2025-11-19T11:31:00Z</dcterms:created>
  <dcterms:modified xsi:type="dcterms:W3CDTF">2025-11-26T14:04:00Z</dcterms:modified>
</cp:coreProperties>
</file>